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rFonts w:ascii="Times New Roman" w:hAnsi="Times New Roman" w:cs="Times New Roman"/>
          <w:sz w:val="24"/>
          <w:szCs w:val="24"/>
          <w:lang w:val="ro-RO"/>
        </w:rPr>
      </w:pPr>
      <w:bookmarkStart w:id="0" w:name="_GoBack"/>
      <w:bookmarkEnd w:id="0"/>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Anexa nr. 3 (Anexa nr.4 la OPANAF nr.3789/2024)</w:t>
      </w:r>
    </w:p>
    <w:p>
      <w:pPr>
        <w:spacing w:after="0" w:line="240" w:lineRule="auto"/>
        <w:jc w:val="both"/>
        <w:rPr>
          <w:rFonts w:ascii="Times New Roman" w:hAnsi="Times New Roman" w:cs="Times New Roman"/>
          <w:sz w:val="24"/>
          <w:szCs w:val="24"/>
          <w:lang w:val="ro-RO"/>
        </w:rPr>
      </w:pPr>
    </w:p>
    <w:p>
      <w:pPr>
        <w:spacing w:after="0" w:line="240" w:lineRule="auto"/>
        <w:jc w:val="both"/>
        <w:rPr>
          <w:rFonts w:ascii="Times New Roman" w:hAnsi="Times New Roman" w:cs="Times New Roman"/>
          <w:sz w:val="24"/>
          <w:szCs w:val="24"/>
          <w:lang w:val="ro-RO"/>
        </w:rPr>
      </w:pPr>
    </w:p>
    <w:p>
      <w:pPr>
        <w:spacing w:after="0" w:line="240" w:lineRule="auto"/>
        <w:jc w:val="center"/>
        <w:rPr>
          <w:rFonts w:ascii="Times New Roman" w:hAnsi="Times New Roman" w:cs="Times New Roman"/>
          <w:b/>
          <w:bCs/>
          <w:sz w:val="24"/>
          <w:szCs w:val="24"/>
          <w:lang w:val="pt-BR"/>
        </w:rPr>
      </w:pPr>
      <w:r>
        <w:rPr>
          <w:rFonts w:ascii="Times New Roman" w:hAnsi="Times New Roman" w:cs="Times New Roman"/>
          <w:b/>
          <w:bCs/>
          <w:sz w:val="24"/>
          <w:szCs w:val="24"/>
          <w:lang w:val="pt-BR"/>
        </w:rPr>
        <w:t>CARACTERISTICI</w:t>
      </w:r>
    </w:p>
    <w:p>
      <w:pPr>
        <w:spacing w:after="0" w:line="240" w:lineRule="auto"/>
        <w:jc w:val="center"/>
        <w:rPr>
          <w:rFonts w:ascii="Times New Roman" w:hAnsi="Times New Roman" w:cs="Times New Roman"/>
          <w:b/>
          <w:bCs/>
          <w:sz w:val="24"/>
          <w:szCs w:val="24"/>
          <w:lang w:val="pt-BR"/>
        </w:rPr>
      </w:pPr>
      <w:r>
        <w:rPr>
          <w:rFonts w:ascii="Times New Roman" w:hAnsi="Times New Roman" w:cs="Times New Roman"/>
          <w:b/>
          <w:bCs/>
          <w:sz w:val="24"/>
          <w:szCs w:val="24"/>
          <w:lang w:val="pt-BR"/>
        </w:rPr>
        <w:t xml:space="preserve">de editare, modul </w:t>
      </w:r>
      <w:r>
        <w:rPr>
          <w:rFonts w:ascii="Times New Roman" w:hAnsi="Times New Roman" w:cs="Times New Roman"/>
          <w:b/>
          <w:bCs/>
          <w:sz w:val="24"/>
          <w:szCs w:val="24"/>
          <w:lang w:val="ro-RO"/>
        </w:rPr>
        <w:t xml:space="preserve">de </w:t>
      </w:r>
      <w:r>
        <w:rPr>
          <w:rFonts w:ascii="Times New Roman" w:hAnsi="Times New Roman" w:cs="Times New Roman"/>
          <w:b/>
          <w:bCs/>
          <w:sz w:val="24"/>
          <w:szCs w:val="24"/>
          <w:lang w:val="pt-BR"/>
        </w:rPr>
        <w:t>difuzare, utilizare şi păstrare a formularului</w:t>
      </w:r>
    </w:p>
    <w:p>
      <w:pPr>
        <w:spacing w:after="0" w:line="240" w:lineRule="auto"/>
        <w:jc w:val="center"/>
        <w:rPr>
          <w:rFonts w:ascii="Times New Roman" w:hAnsi="Times New Roman" w:cs="Times New Roman"/>
          <w:b/>
          <w:bCs/>
          <w:sz w:val="24"/>
          <w:szCs w:val="24"/>
          <w:lang w:val="pt-BR"/>
        </w:rPr>
      </w:pPr>
      <w:r>
        <w:rPr>
          <w:rFonts w:ascii="Times New Roman" w:hAnsi="Times New Roman" w:cs="Times New Roman"/>
          <w:b/>
          <w:bCs/>
          <w:sz w:val="24"/>
          <w:szCs w:val="24"/>
          <w:lang w:val="pt-BR"/>
        </w:rPr>
        <w:t>(08</w:t>
      </w:r>
      <w:r>
        <w:rPr>
          <w:rFonts w:ascii="Times New Roman" w:hAnsi="Times New Roman" w:cs="Times New Roman"/>
          <w:b/>
          <w:bCs/>
          <w:sz w:val="24"/>
          <w:szCs w:val="24"/>
          <w:lang w:val="ro-RO"/>
        </w:rPr>
        <w:t>2</w:t>
      </w:r>
      <w:r>
        <w:rPr>
          <w:rFonts w:ascii="Times New Roman" w:hAnsi="Times New Roman" w:cs="Times New Roman"/>
          <w:b/>
          <w:bCs/>
          <w:sz w:val="24"/>
          <w:szCs w:val="24"/>
          <w:lang w:val="pt-BR"/>
        </w:rPr>
        <w:t>) “Cerere privind privind înregistrarea în</w:t>
      </w:r>
      <w:r>
        <w:rPr>
          <w:rFonts w:ascii="Times New Roman" w:hAnsi="Times New Roman" w:cs="Times New Roman"/>
          <w:b/>
          <w:bCs/>
          <w:sz w:val="24"/>
          <w:szCs w:val="24"/>
          <w:lang w:val="ro-RO"/>
        </w:rPr>
        <w:t>/scoaterea din</w:t>
      </w:r>
      <w:r>
        <w:rPr>
          <w:rFonts w:ascii="Times New Roman" w:hAnsi="Times New Roman" w:cs="Times New Roman"/>
          <w:b/>
          <w:bCs/>
          <w:sz w:val="24"/>
          <w:szCs w:val="24"/>
          <w:lang w:val="pt-BR"/>
        </w:rPr>
        <w:t xml:space="preserve"> Registrul RO e-Factura o</w:t>
      </w:r>
      <w:r>
        <w:rPr>
          <w:rFonts w:ascii="Times New Roman" w:hAnsi="Times New Roman" w:cs="Times New Roman"/>
          <w:b/>
          <w:bCs/>
          <w:sz w:val="24"/>
          <w:szCs w:val="24"/>
          <w:lang w:val="ro-RO"/>
        </w:rPr>
        <w:t xml:space="preserve">bligatoriu </w:t>
      </w:r>
    </w:p>
    <w:p>
      <w:pPr>
        <w:spacing w:after="0" w:line="240" w:lineRule="auto"/>
        <w:jc w:val="both"/>
        <w:rPr>
          <w:rFonts w:ascii="Times New Roman" w:hAnsi="Times New Roman" w:cs="Times New Roman"/>
          <w:sz w:val="24"/>
          <w:szCs w:val="24"/>
          <w:lang w:val="ro-RO"/>
        </w:rPr>
      </w:pPr>
    </w:p>
    <w:p>
      <w:pPr>
        <w:spacing w:after="0"/>
        <w:ind w:right="4"/>
        <w:jc w:val="both"/>
        <w:rPr>
          <w:rFonts w:ascii="Times New Roman" w:hAnsi="Times New Roman" w:eastAsia="Calibri" w:cs="Times New Roman"/>
          <w:iCs/>
          <w:sz w:val="24"/>
          <w:szCs w:val="24"/>
          <w:lang w:val="ro-RO"/>
        </w:rPr>
      </w:pPr>
    </w:p>
    <w:p>
      <w:pPr>
        <w:widowControl/>
        <w:numPr>
          <w:ilvl w:val="0"/>
          <w:numId w:val="1"/>
        </w:numPr>
        <w:overflowPunct w:val="0"/>
        <w:spacing w:after="181" w:line="240" w:lineRule="auto"/>
        <w:ind w:left="0" w:firstLine="240"/>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Denumirea formularului: (082) “Cerere privind înregistrarea în/scoaterea din Registrul RO e-Factura obligatoriu”</w:t>
      </w:r>
    </w:p>
    <w:p>
      <w:pPr>
        <w:widowControl/>
        <w:overflowPunct w:val="0"/>
        <w:spacing w:after="181" w:line="240" w:lineRule="auto"/>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 xml:space="preserve">    2. Caracteristici de editare: se</w:t>
      </w:r>
      <w:r>
        <w:rPr>
          <w:rFonts w:ascii="Times New Roman" w:hAnsi="Times New Roman" w:eastAsia="Calibri" w:cs="Times New Roman"/>
          <w:iCs/>
          <w:sz w:val="24"/>
          <w:szCs w:val="24"/>
        </w:rPr>
        <w:t xml:space="preserve"> </w:t>
      </w:r>
      <w:r>
        <w:rPr>
          <w:rFonts w:ascii="Times New Roman" w:hAnsi="Times New Roman" w:eastAsia="Calibri" w:cs="Times New Roman"/>
          <w:iCs/>
          <w:sz w:val="24"/>
          <w:szCs w:val="24"/>
          <w:lang w:val="ro-RO"/>
        </w:rPr>
        <w:t>utiliz</w:t>
      </w:r>
      <w:r>
        <w:rPr>
          <w:rFonts w:ascii="Times New Roman" w:hAnsi="Times New Roman" w:eastAsia="Calibri" w:cs="Times New Roman"/>
          <w:iCs/>
          <w:sz w:val="24"/>
          <w:szCs w:val="24"/>
        </w:rPr>
        <w:t>eaz</w:t>
      </w:r>
      <w:r>
        <w:rPr>
          <w:rFonts w:ascii="Times New Roman" w:hAnsi="Times New Roman" w:eastAsia="Calibri" w:cs="Times New Roman"/>
          <w:iCs/>
          <w:sz w:val="24"/>
          <w:szCs w:val="24"/>
          <w:lang w:val="ro-RO"/>
        </w:rPr>
        <w:t>ă echipament informatic pentru completare şi editare.</w:t>
      </w:r>
    </w:p>
    <w:p>
      <w:pPr>
        <w:widowControl/>
        <w:overflowPunct w:val="0"/>
        <w:spacing w:after="181" w:line="240" w:lineRule="auto"/>
        <w:ind w:firstLine="240"/>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3. Se utilizează de către:</w:t>
      </w:r>
    </w:p>
    <w:p>
      <w:pPr>
        <w:widowControl/>
        <w:overflowPunct w:val="0"/>
        <w:spacing w:after="181" w:line="240" w:lineRule="auto"/>
        <w:ind w:firstLine="240"/>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 xml:space="preserve"> a) asociațiile și fundațiile constituite în baza Ordonanței Guvernului nr. 26/2000 cu privire la asociații și fundații, aprobată cu modificări și completări prin Legea nr. 246/2005, cu modificările și completările ulterioare, alte asociații fără scop lucrativ/patrimonial, partidele politice, cultele, care nu sunt înregistrate în scopuri de TVA conform art. 316 din Codul fiscal, pentru facturile emise după data de 1 iulie 2025;</w:t>
      </w:r>
    </w:p>
    <w:p>
      <w:pPr>
        <w:widowControl/>
        <w:overflowPunct w:val="0"/>
        <w:spacing w:after="181" w:line="240" w:lineRule="auto"/>
        <w:ind w:firstLine="240"/>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b) agricultorii persoane fizice care aplică Regimul special pentru agricultori prevăzut la art. 315</w:t>
      </w:r>
      <w:r>
        <w:rPr>
          <w:rFonts w:ascii="Times New Roman" w:hAnsi="Times New Roman" w:eastAsia="Calibri" w:cs="Times New Roman"/>
          <w:iCs/>
          <w:sz w:val="24"/>
          <w:szCs w:val="24"/>
          <w:vertAlign w:val="superscript"/>
          <w:lang w:val="ro-RO"/>
        </w:rPr>
        <w:t>1</w:t>
      </w:r>
      <w:r>
        <w:rPr>
          <w:rFonts w:ascii="Times New Roman" w:hAnsi="Times New Roman" w:eastAsia="Calibri" w:cs="Times New Roman"/>
          <w:iCs/>
          <w:sz w:val="24"/>
          <w:szCs w:val="24"/>
          <w:lang w:val="ro-RO"/>
        </w:rPr>
        <w:t xml:space="preserve"> din Codul fiscal, pentru facturile emise după data de 1 iulie 2025;</w:t>
      </w:r>
    </w:p>
    <w:p>
      <w:pPr>
        <w:widowControl/>
        <w:overflowPunct w:val="0"/>
        <w:spacing w:after="181" w:line="240" w:lineRule="auto"/>
        <w:ind w:firstLine="240"/>
        <w:jc w:val="both"/>
        <w:rPr>
          <w:rFonts w:ascii="Times New Roman" w:hAnsi="Times New Roman" w:eastAsia="SimSun" w:cs="Times New Roman"/>
          <w:bCs/>
          <w:sz w:val="24"/>
          <w:szCs w:val="24"/>
          <w:lang w:val="ro-RO"/>
        </w:rPr>
      </w:pPr>
      <w:r>
        <w:rPr>
          <w:rFonts w:ascii="Times New Roman" w:hAnsi="Times New Roman" w:eastAsia="Calibri" w:cs="Times New Roman"/>
          <w:iCs/>
          <w:sz w:val="24"/>
          <w:szCs w:val="24"/>
          <w:lang w:val="ro-RO"/>
        </w:rPr>
        <w:t>c) f</w:t>
      </w:r>
      <w:r>
        <w:rPr>
          <w:rFonts w:ascii="Times New Roman" w:hAnsi="Times New Roman" w:eastAsia="SimSun" w:cs="Times New Roman"/>
          <w:bCs/>
          <w:sz w:val="24"/>
          <w:szCs w:val="24"/>
        </w:rPr>
        <w:t>urnizorii/prestatorii care se identifică fiscal prin cod numeric personal și care au obligația să respecte prevederile art.5, art.9</w:t>
      </w:r>
      <w:r>
        <w:rPr>
          <w:rFonts w:ascii="Times New Roman" w:hAnsi="Times New Roman" w:eastAsia="SimSun" w:cs="Times New Roman"/>
          <w:b/>
          <w:bCs/>
          <w:sz w:val="24"/>
          <w:szCs w:val="24"/>
          <w:vertAlign w:val="superscript"/>
        </w:rPr>
        <w:t>1</w:t>
      </w:r>
      <w:r>
        <w:rPr>
          <w:rFonts w:ascii="Times New Roman" w:hAnsi="Times New Roman" w:eastAsia="SimSun" w:cs="Times New Roman"/>
          <w:bCs/>
          <w:sz w:val="24"/>
          <w:szCs w:val="24"/>
        </w:rPr>
        <w:t>, art.10 alin.(1) și art.10</w:t>
      </w:r>
      <w:r>
        <w:rPr>
          <w:rFonts w:ascii="Times New Roman" w:hAnsi="Times New Roman" w:eastAsia="SimSun" w:cs="Times New Roman"/>
          <w:b/>
          <w:bCs/>
          <w:sz w:val="24"/>
          <w:szCs w:val="24"/>
          <w:vertAlign w:val="superscript"/>
        </w:rPr>
        <w:t>1</w:t>
      </w:r>
      <w:r>
        <w:rPr>
          <w:rFonts w:ascii="Times New Roman" w:hAnsi="Times New Roman" w:eastAsia="SimSun" w:cs="Times New Roman"/>
          <w:bCs/>
          <w:sz w:val="24"/>
          <w:szCs w:val="24"/>
        </w:rPr>
        <w:t xml:space="preserve"> alin.(2) din Ordonanţa de urgenţă a Guvernului nr. 120/2021 </w:t>
      </w:r>
      <w:r>
        <w:rPr>
          <w:rFonts w:ascii="Times New Roman" w:hAnsi="Times New Roman" w:cs="Times New Roman"/>
          <w:sz w:val="24"/>
          <w:szCs w:val="24"/>
        </w:rPr>
        <w:t xml:space="preserve">privind administrarea, funcționarea și implementarea sistemului național privind factura electronică RO e-Factura și factura electronică în România, precum și pentru completarea Ordonanței Guvernului nr.78/2000 privind omologarea, eliberarea cărții de identitate a vehiculului și certificarea autenticității vehiculelor rutiere în vederea introducerii pe </w:t>
      </w:r>
      <w:r>
        <w:rPr>
          <w:rFonts w:ascii="Times New Roman" w:hAnsi="Times New Roman" w:eastAsia="SimSun" w:cs="Times New Roman"/>
          <w:bCs/>
          <w:sz w:val="24"/>
          <w:szCs w:val="24"/>
        </w:rPr>
        <w:t>piață, punerii la dispoziție pe piață, înmatriculării sau înregistrării în România, precum și supravegherea pieței pentru acestea</w:t>
      </w:r>
      <w:r>
        <w:rPr>
          <w:rFonts w:ascii="Times New Roman" w:hAnsi="Times New Roman" w:eastAsia="SimSun" w:cs="Times New Roman"/>
          <w:bCs/>
          <w:sz w:val="24"/>
          <w:szCs w:val="24"/>
          <w:lang w:val="pt-PT"/>
        </w:rPr>
        <w:t>,</w:t>
      </w:r>
      <w:r>
        <w:rPr>
          <w:rFonts w:ascii="Times New Roman" w:hAnsi="Times New Roman" w:eastAsia="SimSun" w:cs="Times New Roman"/>
          <w:bCs/>
          <w:sz w:val="24"/>
          <w:szCs w:val="24"/>
        </w:rPr>
        <w:t xml:space="preserve"> aprobată cu modificări şi completări prin Legea nr. 139/2022, cu modificările și completările ulterioare</w:t>
      </w:r>
      <w:r>
        <w:rPr>
          <w:rFonts w:ascii="Times New Roman" w:hAnsi="Times New Roman" w:eastAsia="SimSun" w:cs="Times New Roman"/>
          <w:bCs/>
          <w:sz w:val="24"/>
          <w:szCs w:val="24"/>
          <w:lang w:val="ro-RO"/>
        </w:rPr>
        <w:t>;</w:t>
      </w:r>
      <w:r>
        <w:rPr>
          <w:rFonts w:ascii="Times New Roman" w:hAnsi="Times New Roman" w:eastAsia="SimSun" w:cs="Times New Roman"/>
          <w:bCs/>
          <w:sz w:val="24"/>
          <w:szCs w:val="24"/>
        </w:rPr>
        <w:t xml:space="preserve"> </w:t>
      </w:r>
    </w:p>
    <w:p>
      <w:pPr>
        <w:widowControl/>
        <w:overflowPunct w:val="0"/>
        <w:spacing w:after="181" w:line="240" w:lineRule="auto"/>
        <w:jc w:val="both"/>
        <w:rPr>
          <w:rFonts w:ascii="Times New Roman" w:hAnsi="Times New Roman" w:eastAsia="SimSun" w:cs="Times New Roman"/>
          <w:bCs/>
          <w:sz w:val="24"/>
          <w:szCs w:val="24"/>
          <w:lang w:val="ro-RO"/>
        </w:rPr>
      </w:pPr>
      <w:r>
        <w:rPr>
          <w:rFonts w:ascii="Times New Roman" w:hAnsi="Times New Roman" w:eastAsia="SimSun" w:cs="Times New Roman"/>
          <w:bCs/>
          <w:sz w:val="24"/>
          <w:szCs w:val="24"/>
          <w:lang w:val="ro-RO"/>
        </w:rPr>
        <w:t>care solicită înregistrarea în Registrul RO e-Factura obligatoriu, conform prevederilor art.10</w:t>
      </w:r>
      <w:r>
        <w:rPr>
          <w:rFonts w:ascii="Times New Roman" w:hAnsi="Times New Roman" w:eastAsia="SimSun" w:cs="Times New Roman"/>
          <w:bCs/>
          <w:sz w:val="24"/>
          <w:szCs w:val="24"/>
          <w:vertAlign w:val="superscript"/>
          <w:lang w:val="ro-RO"/>
        </w:rPr>
        <w:t>6</w:t>
      </w:r>
      <w:r>
        <w:rPr>
          <w:rFonts w:ascii="Times New Roman" w:hAnsi="Times New Roman" w:eastAsia="SimSun" w:cs="Times New Roman"/>
          <w:bCs/>
          <w:sz w:val="24"/>
          <w:szCs w:val="24"/>
          <w:lang w:val="ro-RO"/>
        </w:rPr>
        <w:t xml:space="preserve"> alin. (4) și 10</w:t>
      </w:r>
      <w:r>
        <w:rPr>
          <w:rFonts w:ascii="Times New Roman" w:hAnsi="Times New Roman" w:eastAsia="SimSun" w:cs="Times New Roman"/>
          <w:bCs/>
          <w:sz w:val="24"/>
          <w:szCs w:val="24"/>
          <w:vertAlign w:val="superscript"/>
          <w:lang w:val="ro-RO"/>
        </w:rPr>
        <w:t>7</w:t>
      </w:r>
      <w:r>
        <w:rPr>
          <w:rFonts w:ascii="Times New Roman" w:hAnsi="Times New Roman" w:eastAsia="SimSun" w:cs="Times New Roman"/>
          <w:bCs/>
          <w:sz w:val="24"/>
          <w:szCs w:val="24"/>
          <w:lang w:val="ro-RO"/>
        </w:rPr>
        <w:t xml:space="preserve"> alin. (4) și ale art. 10</w:t>
      </w:r>
      <w:r>
        <w:rPr>
          <w:rFonts w:ascii="Times New Roman" w:hAnsi="Times New Roman" w:eastAsia="SimSun" w:cs="Times New Roman"/>
          <w:bCs/>
          <w:sz w:val="24"/>
          <w:szCs w:val="24"/>
          <w:vertAlign w:val="superscript"/>
          <w:lang w:val="ro-RO"/>
        </w:rPr>
        <w:t>10</w:t>
      </w:r>
      <w:r>
        <w:rPr>
          <w:rFonts w:ascii="Times New Roman" w:hAnsi="Times New Roman" w:eastAsia="SimSun" w:cs="Times New Roman"/>
          <w:bCs/>
          <w:sz w:val="24"/>
          <w:szCs w:val="24"/>
          <w:lang w:val="ro-RO"/>
        </w:rPr>
        <w:t xml:space="preserve"> din Ordonanța de urgență a Guvernului nr.120/2021 privind administrarea, funcționarea și implementarea sistemului național privind factura electronică RO e-Factura și factura electronică în România, </w:t>
      </w:r>
      <w:r>
        <w:rPr>
          <w:rFonts w:ascii="Times New Roman" w:hAnsi="Times New Roman" w:eastAsia="SimSun" w:cs="Times New Roman"/>
          <w:bCs/>
          <w:sz w:val="24"/>
          <w:szCs w:val="24"/>
          <w:shd w:val="clear"/>
        </w:rPr>
        <w:t>precum şi pentru completarea Ordonanţei Guvernului nr. 78/2000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 aprobată cu modificări şi completări prin Legea nr. 139/2022,</w:t>
      </w:r>
      <w:r>
        <w:rPr>
          <w:rFonts w:ascii="Times New Roman" w:hAnsi="Times New Roman" w:eastAsia="SimSun" w:cs="Times New Roman"/>
          <w:bCs/>
          <w:sz w:val="24"/>
          <w:szCs w:val="24"/>
          <w:shd w:val="clear"/>
          <w:lang w:val="en-US"/>
        </w:rPr>
        <w:t xml:space="preserve"> </w:t>
      </w:r>
      <w:r>
        <w:rPr>
          <w:rFonts w:ascii="Times New Roman" w:hAnsi="Times New Roman" w:eastAsia="SimSun" w:cs="Times New Roman"/>
          <w:bCs/>
          <w:sz w:val="24"/>
          <w:szCs w:val="24"/>
        </w:rPr>
        <w:t>cu modificările și completările ulterioare</w:t>
      </w:r>
      <w:r>
        <w:rPr>
          <w:rFonts w:ascii="Times New Roman" w:hAnsi="Times New Roman" w:eastAsia="SimSun" w:cs="Times New Roman"/>
          <w:bCs/>
          <w:sz w:val="24"/>
          <w:szCs w:val="24"/>
          <w:lang w:val="ro-RO"/>
        </w:rPr>
        <w:t>, sau care solicită înregistrarea în/</w:t>
      </w:r>
      <w:r>
        <w:rPr>
          <w:rFonts w:ascii="Times New Roman" w:hAnsi="Times New Roman" w:eastAsia="SimSun" w:cs="Times New Roman"/>
          <w:bCs/>
          <w:sz w:val="24"/>
          <w:szCs w:val="24"/>
        </w:rPr>
        <w:t>scoaterea</w:t>
      </w:r>
      <w:r>
        <w:rPr>
          <w:rFonts w:ascii="Times New Roman" w:hAnsi="Times New Roman" w:eastAsia="SimSun" w:cs="Times New Roman"/>
          <w:bCs/>
          <w:sz w:val="24"/>
          <w:szCs w:val="24"/>
          <w:lang w:val="ro-RO"/>
        </w:rPr>
        <w:t xml:space="preserve"> din r</w:t>
      </w:r>
      <w:r>
        <w:rPr>
          <w:rFonts w:ascii="Times New Roman" w:hAnsi="Times New Roman" w:eastAsia="SimSun" w:cs="Times New Roman"/>
          <w:bCs/>
          <w:sz w:val="24"/>
          <w:szCs w:val="24"/>
        </w:rPr>
        <w:t>egistru</w:t>
      </w:r>
      <w:r>
        <w:rPr>
          <w:rFonts w:ascii="Times New Roman" w:hAnsi="Times New Roman" w:eastAsia="SimSun" w:cs="Times New Roman"/>
          <w:bCs/>
          <w:sz w:val="24"/>
          <w:szCs w:val="24"/>
          <w:lang w:val="ro-RO"/>
        </w:rPr>
        <w:t>, conform art.IX alin.(2) sau (3), după caz, din Ordonanța Guvernului nr. 6/2026 pentru completarea Legii nr. 207/2015 privind Codul de procedură fiscală, precum și unele măsuri fiscal-bugetare.</w:t>
      </w:r>
    </w:p>
    <w:p>
      <w:pPr>
        <w:widowControl/>
        <w:overflowPunct w:val="0"/>
        <w:spacing w:after="181" w:line="240" w:lineRule="auto"/>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 xml:space="preserve">    4. Se completează și transmite de către entitate/persoană</w:t>
      </w:r>
      <w:r>
        <w:rPr>
          <w:rFonts w:ascii="Times New Roman" w:hAnsi="Times New Roman" w:eastAsia="Calibri" w:cs="Times New Roman"/>
          <w:iCs/>
          <w:sz w:val="24"/>
          <w:szCs w:val="24"/>
        </w:rPr>
        <w:t xml:space="preserve"> </w:t>
      </w:r>
      <w:r>
        <w:rPr>
          <w:rFonts w:ascii="Times New Roman" w:hAnsi="Times New Roman" w:eastAsia="Calibri" w:cs="Times New Roman"/>
          <w:iCs/>
          <w:sz w:val="24"/>
          <w:szCs w:val="24"/>
          <w:lang w:val="ro-RO"/>
        </w:rPr>
        <w:t>sau de împuternicitul/ reprezentantul lega</w:t>
      </w:r>
      <w:r>
        <w:rPr>
          <w:rFonts w:ascii="Times New Roman" w:hAnsi="Times New Roman" w:eastAsia="Calibri" w:cs="Times New Roman"/>
          <w:iCs/>
          <w:sz w:val="24"/>
          <w:szCs w:val="24"/>
        </w:rPr>
        <w:t>l</w:t>
      </w:r>
      <w:r>
        <w:rPr>
          <w:rFonts w:ascii="Times New Roman" w:hAnsi="Times New Roman" w:eastAsia="Calibri" w:cs="Times New Roman"/>
          <w:iCs/>
          <w:sz w:val="24"/>
          <w:szCs w:val="24"/>
          <w:lang w:val="ro-RO"/>
        </w:rPr>
        <w:t>/reprezentantul desemnat</w:t>
      </w:r>
      <w:r>
        <w:rPr>
          <w:rFonts w:ascii="Times New Roman" w:hAnsi="Times New Roman" w:eastAsia="Calibri" w:cs="Times New Roman"/>
          <w:iCs/>
          <w:sz w:val="24"/>
          <w:szCs w:val="24"/>
        </w:rPr>
        <w:t xml:space="preserve"> </w:t>
      </w:r>
      <w:r>
        <w:rPr>
          <w:rFonts w:ascii="Times New Roman" w:hAnsi="Times New Roman" w:eastAsia="Calibri" w:cs="Times New Roman"/>
          <w:iCs/>
          <w:sz w:val="24"/>
          <w:szCs w:val="24"/>
          <w:lang w:val="ro-RO"/>
        </w:rPr>
        <w:t>al acesteia, după caz.</w:t>
      </w:r>
    </w:p>
    <w:p>
      <w:pPr>
        <w:widowControl/>
        <w:overflowPunct w:val="0"/>
        <w:spacing w:after="181" w:line="240" w:lineRule="auto"/>
        <w:jc w:val="both"/>
        <w:rPr>
          <w:rFonts w:ascii="Times New Roman" w:hAnsi="Times New Roman" w:eastAsia="Calibri" w:cs="Times New Roman"/>
          <w:iCs/>
          <w:sz w:val="24"/>
          <w:szCs w:val="24"/>
          <w:lang w:val="ro-RO"/>
        </w:rPr>
      </w:pPr>
      <w:r>
        <w:rPr>
          <w:rFonts w:ascii="Times New Roman" w:hAnsi="Times New Roman" w:eastAsia="Calibri" w:cs="Times New Roman"/>
          <w:iCs/>
          <w:sz w:val="24"/>
          <w:szCs w:val="24"/>
          <w:lang w:val="ro-RO"/>
        </w:rPr>
        <w:t xml:space="preserve">    5. Organul fiscal competent are acces la informațiile din formular prin accesarea registrului RO e-Factura obligatoriu.</w:t>
      </w:r>
    </w:p>
    <w:p>
      <w:pPr>
        <w:spacing w:after="181" w:line="240" w:lineRule="auto"/>
        <w:ind w:firstLine="240"/>
        <w:jc w:val="both"/>
      </w:pPr>
      <w:r>
        <w:rPr>
          <w:rFonts w:ascii="Times New Roman" w:hAnsi="Times New Roman" w:eastAsia="Calibri" w:cs="Times New Roman"/>
          <w:iCs/>
          <w:sz w:val="24"/>
          <w:szCs w:val="24"/>
          <w:lang w:val="ro-RO"/>
        </w:rPr>
        <w:t>6. Se arhivează, în format electronic.</w:t>
      </w:r>
    </w:p>
    <w:sectPr>
      <w:headerReference r:id="rId3" w:type="default"/>
      <w:pgSz w:w="12240" w:h="15840"/>
      <w:pgMar w:top="1440" w:right="1440" w:bottom="1440" w:left="1440" w:header="0" w:footer="0" w:gutter="0"/>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PowerPlusWaterMarkObject11324" o:spid="_x0000_s2049" o:spt="136" type="#_x0000_t136" style="position:absolute;left:0pt;height:151.45pt;width:435.8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suff w:val="space"/>
      <w:lvlText w:val="%1."/>
      <w:lvlJc w:val="left"/>
      <w:pPr>
        <w:tabs>
          <w:tab w:val="left" w:pos="0"/>
        </w:tabs>
        <w:ind w:left="24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autoHyphenation/>
  <w:characterSpacingControl w:val="doNotCompress"/>
  <w:hdrShapeDefaults>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02C"/>
    <w:rsid w:val="0003241B"/>
    <w:rsid w:val="004E302C"/>
    <w:rsid w:val="00CF4185"/>
    <w:rsid w:val="09A7350F"/>
    <w:rsid w:val="14F66017"/>
    <w:rsid w:val="1B976BA8"/>
    <w:rsid w:val="1C004C8F"/>
    <w:rsid w:val="2FB36468"/>
    <w:rsid w:val="3E5251A6"/>
    <w:rsid w:val="50AE5DFA"/>
    <w:rsid w:val="59347DC1"/>
    <w:rsid w:val="60BD131B"/>
    <w:rsid w:val="648066A8"/>
    <w:rsid w:val="74A56B4A"/>
    <w:rsid w:val="7CFA4C3A"/>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200" w:line="276" w:lineRule="auto"/>
    </w:pPr>
    <w:rPr>
      <w:rFonts w:asciiTheme="minorHAnsi" w:hAnsiTheme="minorHAnsi" w:eastAsiaTheme="minorHAnsi" w:cstheme="minorBidi"/>
      <w:sz w:val="22"/>
      <w:szCs w:val="22"/>
      <w:lang w:val="en-US" w:eastAsia="en-US"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unhideWhenUsed/>
    <w:qFormat/>
    <w:uiPriority w:val="99"/>
    <w:pPr>
      <w:spacing w:after="0" w:line="240" w:lineRule="auto"/>
    </w:pPr>
    <w:rPr>
      <w:rFonts w:ascii="Segoe UI" w:hAnsi="Segoe UI" w:cs="Segoe UI"/>
      <w:sz w:val="18"/>
      <w:szCs w:val="18"/>
    </w:rPr>
  </w:style>
  <w:style w:type="paragraph" w:styleId="3">
    <w:name w:val="Body Text"/>
    <w:basedOn w:val="1"/>
    <w:qFormat/>
    <w:uiPriority w:val="0"/>
    <w:pPr>
      <w:spacing w:after="140"/>
    </w:pPr>
  </w:style>
  <w:style w:type="paragraph" w:styleId="4">
    <w:name w:val="caption"/>
    <w:basedOn w:val="1"/>
    <w:next w:val="1"/>
    <w:qFormat/>
    <w:uiPriority w:val="0"/>
    <w:pPr>
      <w:suppressLineNumbers/>
      <w:spacing w:before="120" w:after="120"/>
    </w:pPr>
    <w:rPr>
      <w:rFonts w:cs="Arial"/>
      <w:i/>
      <w:iCs/>
      <w:sz w:val="24"/>
      <w:szCs w:val="24"/>
    </w:rPr>
  </w:style>
  <w:style w:type="paragraph" w:styleId="5">
    <w:name w:val="footer"/>
    <w:basedOn w:val="1"/>
    <w:semiHidden/>
    <w:unhideWhenUsed/>
    <w:uiPriority w:val="99"/>
    <w:pPr>
      <w:tabs>
        <w:tab w:val="center" w:pos="4153"/>
        <w:tab w:val="right" w:pos="8306"/>
      </w:tabs>
      <w:snapToGrid w:val="0"/>
      <w:jc w:val="left"/>
    </w:pPr>
    <w:rPr>
      <w:sz w:val="18"/>
      <w:szCs w:val="18"/>
    </w:rPr>
  </w:style>
  <w:style w:type="paragraph" w:styleId="6">
    <w:name w:val="header"/>
    <w:basedOn w:val="1"/>
    <w:semiHidden/>
    <w:unhideWhenUsed/>
    <w:uiPriority w:val="99"/>
    <w:pPr>
      <w:tabs>
        <w:tab w:val="center" w:pos="4153"/>
        <w:tab w:val="right" w:pos="8306"/>
      </w:tabs>
      <w:snapToGrid w:val="0"/>
    </w:pPr>
    <w:rPr>
      <w:sz w:val="18"/>
      <w:szCs w:val="18"/>
    </w:rPr>
  </w:style>
  <w:style w:type="paragraph" w:styleId="7">
    <w:name w:val="List"/>
    <w:basedOn w:val="3"/>
    <w:qFormat/>
    <w:uiPriority w:val="0"/>
    <w:rPr>
      <w:rFonts w:cs="Arial"/>
    </w:rPr>
  </w:style>
  <w:style w:type="character" w:customStyle="1" w:styleId="10">
    <w:name w:val="Balloon Text Char"/>
    <w:basedOn w:val="8"/>
    <w:semiHidden/>
    <w:qFormat/>
    <w:uiPriority w:val="99"/>
    <w:rPr>
      <w:rFonts w:ascii="Segoe UI" w:hAnsi="Segoe UI" w:cs="Segoe UI" w:eastAsiaTheme="minorHAnsi"/>
      <w:sz w:val="18"/>
      <w:szCs w:val="18"/>
    </w:rPr>
  </w:style>
  <w:style w:type="paragraph" w:customStyle="1" w:styleId="11">
    <w:name w:val="Heading"/>
    <w:basedOn w:val="1"/>
    <w:next w:val="3"/>
    <w:qFormat/>
    <w:uiPriority w:val="0"/>
    <w:pPr>
      <w:keepNext/>
      <w:spacing w:before="240" w:after="120"/>
    </w:pPr>
    <w:rPr>
      <w:rFonts w:ascii="Liberation Sans" w:hAnsi="Liberation Sans" w:eastAsia="Microsoft YaHei" w:cs="Arial"/>
      <w:sz w:val="28"/>
      <w:szCs w:val="28"/>
    </w:rPr>
  </w:style>
  <w:style w:type="paragraph" w:customStyle="1" w:styleId="12">
    <w:name w:val="Index"/>
    <w:basedOn w:val="1"/>
    <w:qFormat/>
    <w:uiPriority w:val="0"/>
    <w:pPr>
      <w:suppressLineNumbers/>
    </w:pPr>
    <w:rPr>
      <w:rFonts w:cs="Arial"/>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485</Words>
  <Characters>2771</Characters>
  <Lines>23</Lines>
  <Paragraphs>6</Paragraphs>
  <TotalTime>0</TotalTime>
  <ScaleCrop>false</ScaleCrop>
  <LinksUpToDate>false</LinksUpToDate>
  <CharactersWithSpaces>3250</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2026-02-05T13:24:00Z</dcterms:created>
  <dc:creator>55685815</dc:creator>
  <cp:lastModifiedBy>CMG</cp:lastModifiedBy>
  <cp:lastPrinted>2026-02-02T08:44:00Z</cp:lastPrinted>
  <dcterms:modified xsi:type="dcterms:W3CDTF">2026-02-24T10:33:54Z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61062BA916FC4D1AA4753CA32E903AFE</vt:lpwstr>
  </property>
  <property fmtid="{D5CDD505-2E9C-101B-9397-08002B2CF9AE}" pid="3" name="KSOProductBuildVer">
    <vt:lpwstr>1033-10.2.0.7646</vt:lpwstr>
  </property>
</Properties>
</file>